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10A8" w14:textId="77777777" w:rsidR="00085E7E" w:rsidRPr="00962AE5" w:rsidRDefault="00085E7E" w:rsidP="00962AE5">
      <w:pPr>
        <w:spacing w:after="0" w:line="240" w:lineRule="auto"/>
        <w:rPr>
          <w:sz w:val="18"/>
          <w:szCs w:val="18"/>
        </w:rPr>
      </w:pPr>
      <w:r w:rsidRPr="00962AE5">
        <w:rPr>
          <w:sz w:val="18"/>
          <w:szCs w:val="18"/>
        </w:rPr>
        <w:t>Council Chambers</w:t>
      </w:r>
    </w:p>
    <w:p w14:paraId="22EBB0CF" w14:textId="77777777" w:rsidR="00085E7E" w:rsidRPr="00962AE5" w:rsidRDefault="00085E7E" w:rsidP="00962AE5">
      <w:pPr>
        <w:spacing w:after="0" w:line="240" w:lineRule="auto"/>
        <w:rPr>
          <w:sz w:val="18"/>
          <w:szCs w:val="18"/>
        </w:rPr>
      </w:pPr>
      <w:r w:rsidRPr="00962AE5">
        <w:rPr>
          <w:sz w:val="18"/>
          <w:szCs w:val="18"/>
        </w:rPr>
        <w:t>Vigo County Government Center</w:t>
      </w:r>
    </w:p>
    <w:p w14:paraId="46EABC62" w14:textId="77777777" w:rsidR="00085E7E" w:rsidRDefault="00085E7E" w:rsidP="00962AE5">
      <w:pPr>
        <w:spacing w:after="0" w:line="240" w:lineRule="auto"/>
        <w:rPr>
          <w:sz w:val="18"/>
          <w:szCs w:val="18"/>
        </w:rPr>
      </w:pPr>
      <w:r w:rsidRPr="00962AE5">
        <w:rPr>
          <w:sz w:val="18"/>
          <w:szCs w:val="18"/>
        </w:rPr>
        <w:t>Terre Haute, Indiana</w:t>
      </w:r>
    </w:p>
    <w:p w14:paraId="3BEE1C28" w14:textId="77777777" w:rsidR="00DF7E04" w:rsidRDefault="00DF7E04" w:rsidP="00962AE5">
      <w:pPr>
        <w:spacing w:after="0" w:line="240" w:lineRule="auto"/>
        <w:rPr>
          <w:sz w:val="18"/>
          <w:szCs w:val="18"/>
        </w:rPr>
      </w:pPr>
    </w:p>
    <w:p w14:paraId="7905694B" w14:textId="44B66178" w:rsidR="00DF7E04" w:rsidRDefault="00DF7E04" w:rsidP="00962AE5">
      <w:pPr>
        <w:spacing w:after="0" w:line="240" w:lineRule="auto"/>
      </w:pPr>
      <w:r>
        <w:rPr>
          <w:sz w:val="18"/>
          <w:szCs w:val="18"/>
        </w:rPr>
        <w:t>Tuesday, January 7, 2025</w:t>
      </w:r>
    </w:p>
    <w:p w14:paraId="3649C482" w14:textId="77777777" w:rsidR="00085E7E" w:rsidRDefault="00085E7E"/>
    <w:p w14:paraId="47047EF3" w14:textId="77777777" w:rsidR="00085E7E" w:rsidRPr="00962AE5" w:rsidRDefault="00085E7E" w:rsidP="00962AE5">
      <w:pPr>
        <w:spacing w:after="0"/>
        <w:rPr>
          <w:b/>
          <w:bCs/>
          <w:sz w:val="20"/>
          <w:szCs w:val="20"/>
        </w:rPr>
      </w:pPr>
      <w:r w:rsidRPr="00962AE5">
        <w:rPr>
          <w:b/>
          <w:bCs/>
          <w:sz w:val="20"/>
          <w:szCs w:val="20"/>
        </w:rPr>
        <w:t>Roll call:</w:t>
      </w:r>
    </w:p>
    <w:p w14:paraId="1287144F" w14:textId="0D778286" w:rsidR="00085E7E" w:rsidRPr="00D90738" w:rsidRDefault="00085E7E" w:rsidP="00962AE5">
      <w:pPr>
        <w:spacing w:after="0"/>
        <w:rPr>
          <w:sz w:val="20"/>
          <w:szCs w:val="20"/>
        </w:rPr>
      </w:pPr>
      <w:r w:rsidRPr="00962AE5">
        <w:rPr>
          <w:b/>
          <w:bCs/>
          <w:sz w:val="20"/>
          <w:szCs w:val="20"/>
        </w:rPr>
        <w:t>Present:</w:t>
      </w:r>
      <w:r w:rsidR="00D90738">
        <w:rPr>
          <w:b/>
          <w:bCs/>
          <w:sz w:val="20"/>
          <w:szCs w:val="20"/>
        </w:rPr>
        <w:t xml:space="preserve"> </w:t>
      </w:r>
      <w:r w:rsidR="00D90738">
        <w:rPr>
          <w:sz w:val="20"/>
          <w:szCs w:val="20"/>
        </w:rPr>
        <w:t>Chris Switzer, Mike Morris, Mark Clinkenbeard</w:t>
      </w:r>
    </w:p>
    <w:p w14:paraId="6322E0FB" w14:textId="77777777" w:rsidR="00085E7E" w:rsidRDefault="00085E7E"/>
    <w:p w14:paraId="4C1DE58F" w14:textId="677BDB4D" w:rsidR="00085E7E" w:rsidRPr="00D90738" w:rsidRDefault="00085E7E">
      <w:pPr>
        <w:rPr>
          <w:sz w:val="20"/>
          <w:szCs w:val="20"/>
        </w:rPr>
      </w:pPr>
      <w:r w:rsidRPr="00962AE5">
        <w:rPr>
          <w:b/>
          <w:bCs/>
          <w:sz w:val="20"/>
          <w:szCs w:val="20"/>
        </w:rPr>
        <w:t>Others present:</w:t>
      </w:r>
      <w:r w:rsidR="00D90738">
        <w:rPr>
          <w:b/>
          <w:bCs/>
          <w:sz w:val="20"/>
          <w:szCs w:val="20"/>
        </w:rPr>
        <w:t xml:space="preserve"> </w:t>
      </w:r>
      <w:r w:rsidR="00D90738">
        <w:rPr>
          <w:sz w:val="20"/>
          <w:szCs w:val="20"/>
        </w:rPr>
        <w:t>County Attorney Terry Modesitt, Larry T. Hutchings II, Morgan Elkins, Tammy York-Allen, Jordynne Shelton, Kara Wright, Ricky Hammond, Larry Robbins, Bruce Allen, Vickie Albright, Joni Wise, Molly Collett, Loretta Nicoson, Mandy Bales, Kevin Gardner, Chris Eldredge, Stacee Todd, Diana Smith, Danielle Isbell, Katie Mundy, Bill Watson, Bobby James.</w:t>
      </w:r>
    </w:p>
    <w:p w14:paraId="31FC79C3" w14:textId="77777777" w:rsidR="00085E7E" w:rsidRDefault="00085E7E"/>
    <w:p w14:paraId="3DD80D60" w14:textId="7EB67A3C" w:rsidR="00085E7E" w:rsidRPr="00B64088" w:rsidRDefault="00085E7E">
      <w:pPr>
        <w:rPr>
          <w:sz w:val="20"/>
          <w:szCs w:val="20"/>
        </w:rPr>
      </w:pPr>
      <w:r w:rsidRPr="00962AE5">
        <w:rPr>
          <w:b/>
          <w:bCs/>
          <w:sz w:val="20"/>
          <w:szCs w:val="20"/>
        </w:rPr>
        <w:t>Pledge of Allegiance.</w:t>
      </w:r>
      <w:r w:rsidR="00B64088">
        <w:rPr>
          <w:b/>
          <w:bCs/>
          <w:sz w:val="20"/>
          <w:szCs w:val="20"/>
        </w:rPr>
        <w:t xml:space="preserve"> </w:t>
      </w:r>
      <w:r w:rsidR="00B64088">
        <w:rPr>
          <w:sz w:val="20"/>
          <w:szCs w:val="20"/>
        </w:rPr>
        <w:t xml:space="preserve">Chris Switzer called the meeting to order and </w:t>
      </w:r>
      <w:proofErr w:type="gramStart"/>
      <w:r w:rsidR="00B64088">
        <w:rPr>
          <w:sz w:val="20"/>
          <w:szCs w:val="20"/>
        </w:rPr>
        <w:t>led</w:t>
      </w:r>
      <w:proofErr w:type="gramEnd"/>
      <w:r w:rsidR="00B64088">
        <w:rPr>
          <w:sz w:val="20"/>
          <w:szCs w:val="20"/>
        </w:rPr>
        <w:t xml:space="preserve"> the Pledge of Allegiance. He then opened the floor for nominations for President of the Board of Commissioners for 2025. Mike Morris nominated Mark Clinkenbeard for President and Chris Switzer </w:t>
      </w:r>
      <w:r w:rsidR="00B20483">
        <w:rPr>
          <w:sz w:val="20"/>
          <w:szCs w:val="20"/>
        </w:rPr>
        <w:t xml:space="preserve">seconded the motion. Upon a voice vote of 3-0, the motion unanimously passed. Chris Switzer then opened the floor for Vice President of the Board of Commissioners and Mr. Morris nominated Chris Switzer as Vice President and Mark Clinkenbeard seconded the motion. Upon a voice vote of 3-0, the motion was unanimously approved with Mark Morris as Secretary. </w:t>
      </w:r>
    </w:p>
    <w:p w14:paraId="2485E60E" w14:textId="77777777" w:rsidR="00962AE5" w:rsidRDefault="00962AE5"/>
    <w:p w14:paraId="3FD77A2F" w14:textId="4055FDEE" w:rsidR="00962AE5" w:rsidRPr="00B20483" w:rsidRDefault="00962AE5">
      <w:pPr>
        <w:rPr>
          <w:sz w:val="20"/>
          <w:szCs w:val="20"/>
        </w:rPr>
      </w:pPr>
      <w:r w:rsidRPr="00962AE5">
        <w:rPr>
          <w:b/>
          <w:bCs/>
          <w:sz w:val="20"/>
          <w:szCs w:val="20"/>
        </w:rPr>
        <w:t>Review of minutes/claims.</w:t>
      </w:r>
      <w:r w:rsidR="00B20483">
        <w:rPr>
          <w:b/>
          <w:bCs/>
          <w:sz w:val="20"/>
          <w:szCs w:val="20"/>
        </w:rPr>
        <w:t xml:space="preserve"> </w:t>
      </w:r>
      <w:r w:rsidR="00B20483">
        <w:rPr>
          <w:sz w:val="20"/>
          <w:szCs w:val="20"/>
        </w:rPr>
        <w:t xml:space="preserve">Mark Clinkenbeard then took the floor and welcomed Larry Hutchings as Auditor and Morgan Elkins as Chief Deputy Auditor. Auditor Larry Hutchings presented the Board with payroll dated December 27, </w:t>
      </w:r>
      <w:proofErr w:type="gramStart"/>
      <w:r w:rsidR="00B20483">
        <w:rPr>
          <w:sz w:val="20"/>
          <w:szCs w:val="20"/>
        </w:rPr>
        <w:t>2024</w:t>
      </w:r>
      <w:proofErr w:type="gramEnd"/>
      <w:r w:rsidR="00B20483">
        <w:rPr>
          <w:sz w:val="20"/>
          <w:szCs w:val="20"/>
        </w:rPr>
        <w:t xml:space="preserve"> through December 31, 2024 in the amount of $1,</w:t>
      </w:r>
      <w:r w:rsidR="00B24304">
        <w:rPr>
          <w:sz w:val="20"/>
          <w:szCs w:val="20"/>
        </w:rPr>
        <w:t>406,299.61</w:t>
      </w:r>
      <w:r w:rsidR="00B20483">
        <w:rPr>
          <w:sz w:val="20"/>
          <w:szCs w:val="20"/>
        </w:rPr>
        <w:t xml:space="preserve"> and claim docket dated December 27, 204 through December 31, 2024 in the amount of $557,622.09</w:t>
      </w:r>
      <w:r w:rsidR="00B24304">
        <w:rPr>
          <w:sz w:val="20"/>
          <w:szCs w:val="20"/>
        </w:rPr>
        <w:t xml:space="preserve"> for a total of $1,963,921.70</w:t>
      </w:r>
      <w:r w:rsidR="00B20483">
        <w:rPr>
          <w:sz w:val="20"/>
          <w:szCs w:val="20"/>
        </w:rPr>
        <w:t>.</w:t>
      </w:r>
      <w:r w:rsidR="00B24304">
        <w:rPr>
          <w:sz w:val="20"/>
          <w:szCs w:val="20"/>
        </w:rPr>
        <w:t xml:space="preserve"> Chris Switzer made a motion to approve </w:t>
      </w:r>
      <w:proofErr w:type="gramStart"/>
      <w:r w:rsidR="00B24304">
        <w:rPr>
          <w:sz w:val="20"/>
          <w:szCs w:val="20"/>
        </w:rPr>
        <w:t>payroll</w:t>
      </w:r>
      <w:proofErr w:type="gramEnd"/>
      <w:r w:rsidR="00B24304">
        <w:rPr>
          <w:sz w:val="20"/>
          <w:szCs w:val="20"/>
        </w:rPr>
        <w:t xml:space="preserve"> and claim docket dated December 27, </w:t>
      </w:r>
      <w:proofErr w:type="gramStart"/>
      <w:r w:rsidR="00B24304">
        <w:rPr>
          <w:sz w:val="20"/>
          <w:szCs w:val="20"/>
        </w:rPr>
        <w:t>2024</w:t>
      </w:r>
      <w:proofErr w:type="gramEnd"/>
      <w:r w:rsidR="00B24304">
        <w:rPr>
          <w:sz w:val="20"/>
          <w:szCs w:val="20"/>
        </w:rPr>
        <w:t xml:space="preserve"> through December 31, 2024 and Mr. Morris seconded the motion. Upon </w:t>
      </w:r>
      <w:proofErr w:type="gramStart"/>
      <w:r w:rsidR="00B24304">
        <w:rPr>
          <w:sz w:val="20"/>
          <w:szCs w:val="20"/>
        </w:rPr>
        <w:t>a voice</w:t>
      </w:r>
      <w:proofErr w:type="gramEnd"/>
      <w:r w:rsidR="00B24304">
        <w:rPr>
          <w:sz w:val="20"/>
          <w:szCs w:val="20"/>
        </w:rPr>
        <w:t xml:space="preserve"> vote </w:t>
      </w:r>
      <w:r w:rsidR="00E705A9">
        <w:rPr>
          <w:sz w:val="20"/>
          <w:szCs w:val="20"/>
        </w:rPr>
        <w:t>3</w:t>
      </w:r>
      <w:r w:rsidR="00B24304">
        <w:rPr>
          <w:sz w:val="20"/>
          <w:szCs w:val="20"/>
        </w:rPr>
        <w:t xml:space="preserve">-0, the motion for claims and payroll unanimously passed. Mr. Morris then made a motion to accept the </w:t>
      </w:r>
      <w:proofErr w:type="gramStart"/>
      <w:r w:rsidR="00B24304">
        <w:rPr>
          <w:sz w:val="20"/>
          <w:szCs w:val="20"/>
        </w:rPr>
        <w:t>minutes</w:t>
      </w:r>
      <w:proofErr w:type="gramEnd"/>
      <w:r w:rsidR="00B24304">
        <w:rPr>
          <w:sz w:val="20"/>
          <w:szCs w:val="20"/>
        </w:rPr>
        <w:t xml:space="preserve"> and Chris Switzer seconded the motion. With a voice vote </w:t>
      </w:r>
      <w:r w:rsidR="00E705A9">
        <w:rPr>
          <w:sz w:val="20"/>
          <w:szCs w:val="20"/>
        </w:rPr>
        <w:t>3</w:t>
      </w:r>
      <w:r w:rsidR="00B24304">
        <w:rPr>
          <w:sz w:val="20"/>
          <w:szCs w:val="20"/>
        </w:rPr>
        <w:t xml:space="preserve">-0, the motion unanimously passed. Mark Clinkenbeard verified that the total for $1,963,921.70 was in fact a combined total for claims and payroll together. </w:t>
      </w:r>
    </w:p>
    <w:p w14:paraId="48772169" w14:textId="77777777" w:rsidR="00962AE5" w:rsidRDefault="00962AE5"/>
    <w:p w14:paraId="0B4D2FC5" w14:textId="77777777" w:rsidR="007648D4" w:rsidRDefault="00962AE5">
      <w:pPr>
        <w:rPr>
          <w:sz w:val="20"/>
          <w:szCs w:val="20"/>
        </w:rPr>
      </w:pPr>
      <w:r w:rsidRPr="00962AE5">
        <w:rPr>
          <w:b/>
          <w:bCs/>
          <w:sz w:val="20"/>
          <w:szCs w:val="20"/>
        </w:rPr>
        <w:t>Public Comments.</w:t>
      </w:r>
      <w:r w:rsidR="00B24304">
        <w:rPr>
          <w:b/>
          <w:bCs/>
          <w:sz w:val="20"/>
          <w:szCs w:val="20"/>
        </w:rPr>
        <w:t xml:space="preserve"> </w:t>
      </w:r>
      <w:r w:rsidR="00B24304">
        <w:rPr>
          <w:sz w:val="20"/>
          <w:szCs w:val="20"/>
        </w:rPr>
        <w:t xml:space="preserve">Mark Clinkenbeard opened the floor to Larry Robbins, Highway Engineer, to go over contracts. Mr. Robbins presented a </w:t>
      </w:r>
      <w:proofErr w:type="gramStart"/>
      <w:r w:rsidR="00B24304">
        <w:rPr>
          <w:sz w:val="20"/>
          <w:szCs w:val="20"/>
        </w:rPr>
        <w:t>4 year</w:t>
      </w:r>
      <w:proofErr w:type="gramEnd"/>
      <w:r w:rsidR="00790A03">
        <w:rPr>
          <w:sz w:val="20"/>
          <w:szCs w:val="20"/>
        </w:rPr>
        <w:t xml:space="preserve"> contract with VS Engineering, Inc for County Bridge Inspections. Mike Morris verified that this is a </w:t>
      </w:r>
      <w:proofErr w:type="gramStart"/>
      <w:r w:rsidR="00790A03">
        <w:rPr>
          <w:sz w:val="20"/>
          <w:szCs w:val="20"/>
        </w:rPr>
        <w:t>4 year</w:t>
      </w:r>
      <w:proofErr w:type="gramEnd"/>
      <w:r w:rsidR="00790A03">
        <w:rPr>
          <w:sz w:val="20"/>
          <w:szCs w:val="20"/>
        </w:rPr>
        <w:t xml:space="preserve"> contract with Larry Robbins stating that the bridge inspections are separated into phases 1, 1a, 2, and 2a that span from 2025-2028. Mr. Robbins stated that bridge inspections are required to be done at least every 24 months and some of the bridges that have critical issues and bridges that need to be inspected on an annual basis are on the 1a and 2a cycle. Mr. Robbins stated that the total cost of the contract is $822,605.00. Mr</w:t>
      </w:r>
      <w:r w:rsidR="00043641">
        <w:rPr>
          <w:sz w:val="20"/>
          <w:szCs w:val="20"/>
        </w:rPr>
        <w:t>.</w:t>
      </w:r>
      <w:r w:rsidR="00790A03">
        <w:rPr>
          <w:sz w:val="20"/>
          <w:szCs w:val="20"/>
        </w:rPr>
        <w:t xml:space="preserve"> Morris</w:t>
      </w:r>
      <w:r w:rsidR="00043641">
        <w:rPr>
          <w:sz w:val="20"/>
          <w:szCs w:val="20"/>
        </w:rPr>
        <w:t xml:space="preserve"> verified who is doing the current bridge inspections and Larry Robbins confirmed that VS Engineering, Inc currently does ours and noted that we had a problem with funding with NPO and Collins Engineering inspected phase 2 for the bridges under an INDOT on-call project as the funding for </w:t>
      </w:r>
      <w:proofErr w:type="gramStart"/>
      <w:r w:rsidR="00043641">
        <w:rPr>
          <w:sz w:val="20"/>
          <w:szCs w:val="20"/>
        </w:rPr>
        <w:t>current</w:t>
      </w:r>
      <w:proofErr w:type="gramEnd"/>
      <w:r w:rsidR="00043641">
        <w:rPr>
          <w:sz w:val="20"/>
          <w:szCs w:val="20"/>
        </w:rPr>
        <w:t xml:space="preserve"> contract was not available. Larry Robbins stated that the new contract is on </w:t>
      </w:r>
      <w:proofErr w:type="gramStart"/>
      <w:r w:rsidR="00043641">
        <w:rPr>
          <w:sz w:val="20"/>
          <w:szCs w:val="20"/>
        </w:rPr>
        <w:t xml:space="preserve">an </w:t>
      </w:r>
      <w:r w:rsidR="007648D4">
        <w:rPr>
          <w:sz w:val="20"/>
          <w:szCs w:val="20"/>
        </w:rPr>
        <w:lastRenderedPageBreak/>
        <w:t>80</w:t>
      </w:r>
      <w:proofErr w:type="gramEnd"/>
      <w:r w:rsidR="007648D4">
        <w:rPr>
          <w:sz w:val="20"/>
          <w:szCs w:val="20"/>
        </w:rPr>
        <w:t xml:space="preserve">/20 funding, 80% from Feds. Terry Modesitt stated that he reviewed the contract noting that these are standard contracts reviewed by INDOT where we had tried to make changes </w:t>
      </w:r>
      <w:proofErr w:type="gramStart"/>
      <w:r w:rsidR="007648D4">
        <w:rPr>
          <w:sz w:val="20"/>
          <w:szCs w:val="20"/>
        </w:rPr>
        <w:t>before</w:t>
      </w:r>
      <w:proofErr w:type="gramEnd"/>
      <w:r w:rsidR="007648D4">
        <w:rPr>
          <w:sz w:val="20"/>
          <w:szCs w:val="20"/>
        </w:rPr>
        <w:t xml:space="preserve"> but they are unwilling to do so. Terry Modesitt stated that after reviewing the contract, there was no cause for alarm. Mike Morris asked Larry Robbins how this cost compares to last year’s contract and Larry said it’s a little higher but since COVID, everything has increased and we are seeing more of a rise than normal, i.e. inspections and salaries. Larry Robbins stated that this is on par with what Collins Engineering was charging the state and the ranges between all would be close. Chris Switzer made a motion to accept LPA in Vigo County with VS Engineering, Inc. Mike Morris seconded the motion. Upon a voice vote of 3-0, the motion was unanimously passed. Mike Morris asked Larry Robbins to remain at podium and referenced Bobby James, who was in attendance at the meeting. Mr. Morris asked for an update with the roads during </w:t>
      </w:r>
      <w:proofErr w:type="gramStart"/>
      <w:r w:rsidR="007648D4">
        <w:rPr>
          <w:sz w:val="20"/>
          <w:szCs w:val="20"/>
        </w:rPr>
        <w:t>current</w:t>
      </w:r>
      <w:proofErr w:type="gramEnd"/>
      <w:r w:rsidR="007648D4">
        <w:rPr>
          <w:sz w:val="20"/>
          <w:szCs w:val="20"/>
        </w:rPr>
        <w:t xml:space="preserve"> winter storm. Larry Robbins stated that the crews were continuing to plow and starting to get into subdivisions. They are trying to get ahead of the roads before the temperatures drop to single digits. Bobby James had nothing to add. Mark Clinkenbeard verified that the following business day will continue normal working hours. Larry Robbins stated that the shifts will </w:t>
      </w:r>
      <w:proofErr w:type="gramStart"/>
      <w:r w:rsidR="007648D4">
        <w:rPr>
          <w:sz w:val="20"/>
          <w:szCs w:val="20"/>
        </w:rPr>
        <w:t>at</w:t>
      </w:r>
      <w:proofErr w:type="gramEnd"/>
      <w:r w:rsidR="007648D4">
        <w:rPr>
          <w:sz w:val="20"/>
          <w:szCs w:val="20"/>
        </w:rPr>
        <w:t xml:space="preserve"> 4pm today and confirmed normal business hours the following day. </w:t>
      </w:r>
    </w:p>
    <w:p w14:paraId="7EDC4D4F" w14:textId="77777777" w:rsidR="00C350A3" w:rsidRDefault="007648D4">
      <w:pPr>
        <w:rPr>
          <w:sz w:val="20"/>
          <w:szCs w:val="20"/>
        </w:rPr>
      </w:pPr>
      <w:r>
        <w:rPr>
          <w:sz w:val="20"/>
          <w:szCs w:val="20"/>
        </w:rPr>
        <w:t xml:space="preserve">Mark Clinkenbeard asked for any other comments from the public or elected officials. Stacee Todd, Harrison Township Trustee, took to the podium stating that her and her fellow employees are currently not on the county insurance, which was ok with them, but they are requesting to use the county’s free clinic. There is a total of 5 employees that would like to use the free clinic. They currently are on Anthem BCBS insurance. Chris Switzer asked Stacee to stick around after the meeting </w:t>
      </w:r>
      <w:r w:rsidR="00C350A3">
        <w:rPr>
          <w:sz w:val="20"/>
          <w:szCs w:val="20"/>
        </w:rPr>
        <w:t>to speak with Commissioners and Terry Modesitt.</w:t>
      </w:r>
    </w:p>
    <w:p w14:paraId="1C290F70" w14:textId="77777777" w:rsidR="00C350A3" w:rsidRDefault="00C350A3">
      <w:pPr>
        <w:rPr>
          <w:sz w:val="20"/>
          <w:szCs w:val="20"/>
        </w:rPr>
      </w:pPr>
      <w:r>
        <w:rPr>
          <w:sz w:val="20"/>
          <w:szCs w:val="20"/>
        </w:rPr>
        <w:t xml:space="preserve">No other comments. </w:t>
      </w:r>
    </w:p>
    <w:p w14:paraId="1D4985CC" w14:textId="09991F03" w:rsidR="00962AE5" w:rsidRPr="00B24304" w:rsidRDefault="00C350A3">
      <w:pPr>
        <w:rPr>
          <w:sz w:val="20"/>
          <w:szCs w:val="20"/>
        </w:rPr>
      </w:pPr>
      <w:r>
        <w:rPr>
          <w:sz w:val="20"/>
          <w:szCs w:val="20"/>
        </w:rPr>
        <w:t xml:space="preserve">The next meeting will be January 14, </w:t>
      </w:r>
      <w:proofErr w:type="gramStart"/>
      <w:r>
        <w:rPr>
          <w:sz w:val="20"/>
          <w:szCs w:val="20"/>
        </w:rPr>
        <w:t>2025</w:t>
      </w:r>
      <w:proofErr w:type="gramEnd"/>
      <w:r>
        <w:rPr>
          <w:sz w:val="20"/>
          <w:szCs w:val="20"/>
        </w:rPr>
        <w:t xml:space="preserve"> at 9:00 a.m. Mark Clinkenbeard recessed the meeting at 9:09 a.m.</w:t>
      </w:r>
      <w:r w:rsidR="00790A03">
        <w:rPr>
          <w:sz w:val="20"/>
          <w:szCs w:val="20"/>
        </w:rPr>
        <w:t xml:space="preserve"> </w:t>
      </w:r>
    </w:p>
    <w:p w14:paraId="1F6418C5" w14:textId="77777777" w:rsidR="00962AE5" w:rsidRDefault="00962AE5">
      <w:pPr>
        <w:rPr>
          <w:sz w:val="20"/>
          <w:szCs w:val="20"/>
        </w:rPr>
      </w:pPr>
    </w:p>
    <w:p w14:paraId="5E1707AB" w14:textId="77777777" w:rsidR="00962AE5" w:rsidRDefault="00962AE5" w:rsidP="00962AE5">
      <w:pPr>
        <w:jc w:val="right"/>
        <w:rPr>
          <w:sz w:val="20"/>
          <w:szCs w:val="20"/>
        </w:rPr>
      </w:pPr>
    </w:p>
    <w:p w14:paraId="348E1D9D" w14:textId="77777777" w:rsidR="00962AE5" w:rsidRDefault="00962AE5" w:rsidP="00962AE5">
      <w:pPr>
        <w:spacing w:after="0"/>
        <w:jc w:val="righ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B12D87E" w14:textId="77777777" w:rsidR="00962AE5" w:rsidRDefault="005B4C5B" w:rsidP="005B4C5B">
      <w:pPr>
        <w:spacing w:after="0"/>
        <w:ind w:left="5040" w:firstLine="720"/>
        <w:jc w:val="center"/>
        <w:rPr>
          <w:sz w:val="20"/>
          <w:szCs w:val="20"/>
        </w:rPr>
      </w:pPr>
      <w:r>
        <w:rPr>
          <w:sz w:val="20"/>
          <w:szCs w:val="20"/>
        </w:rPr>
        <w:t>Mark Clinkenbeard</w:t>
      </w:r>
      <w:r w:rsidR="00962AE5">
        <w:rPr>
          <w:sz w:val="20"/>
          <w:szCs w:val="20"/>
        </w:rPr>
        <w:tab/>
      </w:r>
      <w:r w:rsidR="00962AE5">
        <w:rPr>
          <w:sz w:val="20"/>
          <w:szCs w:val="20"/>
        </w:rPr>
        <w:tab/>
      </w:r>
      <w:r w:rsidR="00962AE5">
        <w:rPr>
          <w:sz w:val="20"/>
          <w:szCs w:val="20"/>
        </w:rPr>
        <w:tab/>
      </w:r>
    </w:p>
    <w:p w14:paraId="2D08260D" w14:textId="77777777" w:rsidR="00962AE5" w:rsidRDefault="00962AE5" w:rsidP="00962AE5">
      <w:pPr>
        <w:spacing w:after="0"/>
        <w:jc w:val="right"/>
        <w:rPr>
          <w:sz w:val="20"/>
          <w:szCs w:val="20"/>
        </w:rPr>
      </w:pPr>
    </w:p>
    <w:p w14:paraId="2CA8971E" w14:textId="77777777" w:rsidR="00962AE5" w:rsidRDefault="00962AE5" w:rsidP="00962AE5">
      <w:pPr>
        <w:spacing w:after="0"/>
        <w:jc w:val="right"/>
        <w:rPr>
          <w:sz w:val="20"/>
          <w:szCs w:val="20"/>
          <w:u w:val="single"/>
        </w:rPr>
      </w:pP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ABA1DEF" w14:textId="77777777" w:rsidR="00962AE5" w:rsidRDefault="005B4C5B" w:rsidP="00962AE5">
      <w:pPr>
        <w:spacing w:after="0"/>
        <w:jc w:val="right"/>
        <w:rPr>
          <w:sz w:val="20"/>
          <w:szCs w:val="20"/>
        </w:rPr>
      </w:pPr>
      <w:r>
        <w:rPr>
          <w:sz w:val="20"/>
          <w:szCs w:val="20"/>
        </w:rPr>
        <w:t>Chris Switzer</w:t>
      </w:r>
      <w:r w:rsidR="00962AE5">
        <w:rPr>
          <w:sz w:val="20"/>
          <w:szCs w:val="20"/>
        </w:rPr>
        <w:tab/>
      </w:r>
      <w:r w:rsidR="00962AE5">
        <w:rPr>
          <w:sz w:val="20"/>
          <w:szCs w:val="20"/>
        </w:rPr>
        <w:tab/>
      </w:r>
      <w:r w:rsidR="00962AE5">
        <w:rPr>
          <w:sz w:val="20"/>
          <w:szCs w:val="20"/>
        </w:rPr>
        <w:tab/>
      </w:r>
      <w:r w:rsidR="00962AE5">
        <w:rPr>
          <w:sz w:val="20"/>
          <w:szCs w:val="20"/>
        </w:rPr>
        <w:tab/>
      </w:r>
    </w:p>
    <w:p w14:paraId="311B30F8" w14:textId="77777777" w:rsidR="00962AE5" w:rsidRDefault="00962AE5" w:rsidP="00962AE5">
      <w:pPr>
        <w:spacing w:after="0"/>
        <w:jc w:val="right"/>
        <w:rPr>
          <w:sz w:val="20"/>
          <w:szCs w:val="20"/>
        </w:rPr>
      </w:pPr>
    </w:p>
    <w:p w14:paraId="7B325715" w14:textId="77777777" w:rsidR="00962AE5" w:rsidRDefault="00962AE5" w:rsidP="00962AE5">
      <w:pPr>
        <w:spacing w:after="0"/>
        <w:jc w:val="right"/>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5543BB49" w14:textId="77777777" w:rsidR="00962AE5" w:rsidRDefault="005B4C5B" w:rsidP="00962AE5">
      <w:pPr>
        <w:spacing w:after="0"/>
        <w:jc w:val="right"/>
        <w:rPr>
          <w:sz w:val="20"/>
          <w:szCs w:val="20"/>
        </w:rPr>
      </w:pPr>
      <w:r>
        <w:rPr>
          <w:sz w:val="20"/>
          <w:szCs w:val="20"/>
        </w:rPr>
        <w:t>Mike Morris</w:t>
      </w:r>
      <w:r>
        <w:rPr>
          <w:sz w:val="20"/>
          <w:szCs w:val="20"/>
        </w:rPr>
        <w:tab/>
      </w:r>
      <w:r>
        <w:rPr>
          <w:sz w:val="20"/>
          <w:szCs w:val="20"/>
        </w:rPr>
        <w:tab/>
      </w:r>
      <w:r>
        <w:rPr>
          <w:sz w:val="20"/>
          <w:szCs w:val="20"/>
        </w:rPr>
        <w:tab/>
      </w:r>
      <w:r>
        <w:rPr>
          <w:sz w:val="20"/>
          <w:szCs w:val="20"/>
        </w:rPr>
        <w:tab/>
      </w:r>
    </w:p>
    <w:p w14:paraId="2274C6B3" w14:textId="77777777" w:rsidR="00962AE5" w:rsidRDefault="00962AE5" w:rsidP="00962AE5">
      <w:pPr>
        <w:rPr>
          <w:sz w:val="20"/>
          <w:szCs w:val="20"/>
        </w:rPr>
      </w:pPr>
      <w:r>
        <w:rPr>
          <w:sz w:val="20"/>
          <w:szCs w:val="20"/>
        </w:rPr>
        <w:t>Attest:</w:t>
      </w:r>
    </w:p>
    <w:p w14:paraId="74F77912" w14:textId="77777777" w:rsidR="00962AE5" w:rsidRDefault="00962AE5" w:rsidP="00962AE5">
      <w:pPr>
        <w:rPr>
          <w:sz w:val="20"/>
          <w:szCs w:val="20"/>
        </w:rPr>
      </w:pPr>
    </w:p>
    <w:p w14:paraId="54ECA2A5" w14:textId="77777777" w:rsidR="00962AE5" w:rsidRDefault="00962AE5" w:rsidP="00962AE5">
      <w:pPr>
        <w:spacing w:after="0"/>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p>
    <w:p w14:paraId="15287E91" w14:textId="77777777" w:rsidR="00962AE5" w:rsidRPr="00962AE5" w:rsidRDefault="00962AE5" w:rsidP="00962AE5">
      <w:pPr>
        <w:spacing w:after="0"/>
        <w:rPr>
          <w:sz w:val="20"/>
          <w:szCs w:val="20"/>
        </w:rPr>
      </w:pPr>
      <w:r>
        <w:rPr>
          <w:sz w:val="20"/>
          <w:szCs w:val="20"/>
        </w:rPr>
        <w:t>Larry T. Hutchings II</w:t>
      </w:r>
      <w:r w:rsidR="005B4C5B">
        <w:rPr>
          <w:sz w:val="20"/>
          <w:szCs w:val="20"/>
        </w:rPr>
        <w:t>, Auditor</w:t>
      </w:r>
    </w:p>
    <w:sectPr w:rsidR="00962AE5" w:rsidRPr="00962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7E"/>
    <w:rsid w:val="00043641"/>
    <w:rsid w:val="00085E7E"/>
    <w:rsid w:val="00306B07"/>
    <w:rsid w:val="004E0C3C"/>
    <w:rsid w:val="00507EF4"/>
    <w:rsid w:val="005B4C5B"/>
    <w:rsid w:val="007648D4"/>
    <w:rsid w:val="00790A03"/>
    <w:rsid w:val="00962AE5"/>
    <w:rsid w:val="00B20483"/>
    <w:rsid w:val="00B24304"/>
    <w:rsid w:val="00B64088"/>
    <w:rsid w:val="00C350A3"/>
    <w:rsid w:val="00D90738"/>
    <w:rsid w:val="00DF7E04"/>
    <w:rsid w:val="00E7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CDEE"/>
  <w15:chartTrackingRefBased/>
  <w15:docId w15:val="{20048727-4AE8-4EC1-9864-7DC66132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E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E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E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E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E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E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E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E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E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E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E7E"/>
    <w:rPr>
      <w:rFonts w:eastAsiaTheme="majorEastAsia" w:cstheme="majorBidi"/>
      <w:color w:val="272727" w:themeColor="text1" w:themeTint="D8"/>
    </w:rPr>
  </w:style>
  <w:style w:type="paragraph" w:styleId="Title">
    <w:name w:val="Title"/>
    <w:basedOn w:val="Normal"/>
    <w:next w:val="Normal"/>
    <w:link w:val="TitleChar"/>
    <w:uiPriority w:val="10"/>
    <w:qFormat/>
    <w:rsid w:val="00085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E7E"/>
    <w:pPr>
      <w:spacing w:before="160"/>
      <w:jc w:val="center"/>
    </w:pPr>
    <w:rPr>
      <w:i/>
      <w:iCs/>
      <w:color w:val="404040" w:themeColor="text1" w:themeTint="BF"/>
    </w:rPr>
  </w:style>
  <w:style w:type="character" w:customStyle="1" w:styleId="QuoteChar">
    <w:name w:val="Quote Char"/>
    <w:basedOn w:val="DefaultParagraphFont"/>
    <w:link w:val="Quote"/>
    <w:uiPriority w:val="29"/>
    <w:rsid w:val="00085E7E"/>
    <w:rPr>
      <w:i/>
      <w:iCs/>
      <w:color w:val="404040" w:themeColor="text1" w:themeTint="BF"/>
    </w:rPr>
  </w:style>
  <w:style w:type="paragraph" w:styleId="ListParagraph">
    <w:name w:val="List Paragraph"/>
    <w:basedOn w:val="Normal"/>
    <w:uiPriority w:val="34"/>
    <w:qFormat/>
    <w:rsid w:val="00085E7E"/>
    <w:pPr>
      <w:ind w:left="720"/>
      <w:contextualSpacing/>
    </w:pPr>
  </w:style>
  <w:style w:type="character" w:styleId="IntenseEmphasis">
    <w:name w:val="Intense Emphasis"/>
    <w:basedOn w:val="DefaultParagraphFont"/>
    <w:uiPriority w:val="21"/>
    <w:qFormat/>
    <w:rsid w:val="00085E7E"/>
    <w:rPr>
      <w:i/>
      <w:iCs/>
      <w:color w:val="0F4761" w:themeColor="accent1" w:themeShade="BF"/>
    </w:rPr>
  </w:style>
  <w:style w:type="paragraph" w:styleId="IntenseQuote">
    <w:name w:val="Intense Quote"/>
    <w:basedOn w:val="Normal"/>
    <w:next w:val="Normal"/>
    <w:link w:val="IntenseQuoteChar"/>
    <w:uiPriority w:val="30"/>
    <w:qFormat/>
    <w:rsid w:val="00085E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E7E"/>
    <w:rPr>
      <w:i/>
      <w:iCs/>
      <w:color w:val="0F4761" w:themeColor="accent1" w:themeShade="BF"/>
    </w:rPr>
  </w:style>
  <w:style w:type="character" w:styleId="IntenseReference">
    <w:name w:val="Intense Reference"/>
    <w:basedOn w:val="DefaultParagraphFont"/>
    <w:uiPriority w:val="32"/>
    <w:qFormat/>
    <w:rsid w:val="00085E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Elkins, Morgan</dc:creator>
  <cp:keywords/>
  <dc:description/>
  <cp:lastModifiedBy>Elkins, Morgan</cp:lastModifiedBy>
  <cp:revision>3</cp:revision>
  <dcterms:created xsi:type="dcterms:W3CDTF">2025-01-07T20:17:00Z</dcterms:created>
  <dcterms:modified xsi:type="dcterms:W3CDTF">2025-01-09T18:10:00Z</dcterms:modified>
</cp:coreProperties>
</file>